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416" w:type="dxa"/>
        <w:tblInd w:w="11062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416"/>
      </w:tblGrid>
      <w:tr w:rsidR="00FA740D" w:rsidTr="000F7DCC">
        <w:tc>
          <w:tcPr>
            <w:tcW w:w="15416" w:type="dxa"/>
            <w:tcMar>
              <w:top w:w="0" w:type="dxa"/>
              <w:left w:w="0" w:type="dxa"/>
              <w:bottom w:w="240" w:type="dxa"/>
              <w:right w:w="0" w:type="dxa"/>
            </w:tcMar>
          </w:tcPr>
          <w:p w:rsidR="00FA740D" w:rsidRDefault="005A1765" w:rsidP="008F6D6D">
            <w:r>
              <w:rPr>
                <w:color w:val="000000"/>
                <w:sz w:val="24"/>
                <w:szCs w:val="24"/>
              </w:rPr>
              <w:t>Приложение 6</w:t>
            </w:r>
          </w:p>
          <w:p w:rsidR="00FA740D" w:rsidRDefault="005A1765" w:rsidP="008F6D6D">
            <w:r>
              <w:rPr>
                <w:color w:val="000000"/>
                <w:sz w:val="24"/>
                <w:szCs w:val="24"/>
              </w:rPr>
              <w:t>к решению Саратовской</w:t>
            </w:r>
          </w:p>
          <w:p w:rsidR="00FA740D" w:rsidRDefault="005A1765" w:rsidP="008F6D6D">
            <w:r>
              <w:rPr>
                <w:color w:val="000000"/>
                <w:sz w:val="24"/>
                <w:szCs w:val="24"/>
              </w:rPr>
              <w:t>городской Думы</w:t>
            </w:r>
          </w:p>
          <w:p w:rsidR="00FA740D" w:rsidRDefault="00EE5564" w:rsidP="008F6D6D">
            <w:r>
              <w:rPr>
                <w:color w:val="000000"/>
                <w:sz w:val="24"/>
                <w:szCs w:val="24"/>
              </w:rPr>
              <w:t>от 26 апреля 2024 года № 50-476</w:t>
            </w:r>
          </w:p>
        </w:tc>
      </w:tr>
    </w:tbl>
    <w:p w:rsidR="00FA740D" w:rsidRDefault="00FA740D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FA740D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FA740D" w:rsidRDefault="005A1765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2024 год и на плановый период 2025 и 2026 годов</w:t>
            </w:r>
          </w:p>
        </w:tc>
      </w:tr>
    </w:tbl>
    <w:p w:rsidR="00FA740D" w:rsidRDefault="00FA740D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FA740D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FA740D" w:rsidRDefault="005A1765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FA740D" w:rsidRDefault="00FA740D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FA740D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FA740D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740D" w:rsidRDefault="005A176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№ п/п</w:t>
                  </w:r>
                </w:p>
              </w:tc>
            </w:tr>
          </w:tbl>
          <w:p w:rsidR="00FA740D" w:rsidRDefault="00FA740D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A740D" w:rsidRDefault="00FA740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89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958"/>
            </w:tblGrid>
            <w:tr w:rsidR="00FA740D">
              <w:trPr>
                <w:jc w:val="center"/>
              </w:trPr>
              <w:tc>
                <w:tcPr>
                  <w:tcW w:w="89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740D" w:rsidRDefault="005A176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объектов</w:t>
                  </w:r>
                </w:p>
              </w:tc>
            </w:tr>
          </w:tbl>
          <w:p w:rsidR="00FA740D" w:rsidRDefault="00FA740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A740D" w:rsidRDefault="00FA740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FA740D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740D" w:rsidRDefault="005A176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FA740D" w:rsidRDefault="00FA740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A740D" w:rsidRDefault="00FA740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FA740D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740D" w:rsidRDefault="005A176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FA740D" w:rsidRDefault="00FA740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A740D" w:rsidRDefault="00FA740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FA740D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740D" w:rsidRDefault="005A176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FA740D" w:rsidRDefault="00FA740D">
            <w:pPr>
              <w:spacing w:line="1" w:lineRule="auto"/>
            </w:pPr>
          </w:p>
        </w:tc>
      </w:tr>
    </w:tbl>
    <w:p w:rsidR="00FA740D" w:rsidRDefault="00FA740D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FA740D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FA740D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740D" w:rsidRDefault="005A176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FA740D" w:rsidRDefault="00FA740D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A740D" w:rsidRDefault="00FA740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89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958"/>
            </w:tblGrid>
            <w:tr w:rsidR="00FA740D">
              <w:trPr>
                <w:jc w:val="center"/>
              </w:trPr>
              <w:tc>
                <w:tcPr>
                  <w:tcW w:w="89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740D" w:rsidRDefault="005A176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FA740D" w:rsidRDefault="00FA740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A740D" w:rsidRDefault="00FA740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FA740D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740D" w:rsidRDefault="005A176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FA740D" w:rsidRDefault="00FA740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A740D" w:rsidRDefault="00FA740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FA740D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740D" w:rsidRDefault="005A176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FA740D" w:rsidRDefault="00FA740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A740D" w:rsidRDefault="00FA740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FA740D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740D" w:rsidRDefault="005A176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FA740D" w:rsidRDefault="00FA740D">
            <w:pPr>
              <w:spacing w:line="1" w:lineRule="auto"/>
            </w:pPr>
          </w:p>
        </w:tc>
      </w:tr>
      <w:tr w:rsidR="00FA740D" w:rsidTr="006075C7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 w:rsidP="008F6D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FA740D" w:rsidTr="006075C7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 w:rsidP="008F6D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185 929,7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740D" w:rsidRDefault="005A17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Техническое перевооружение котельной, расположенной по адресу: г. Саратов, </w:t>
            </w:r>
            <w:r w:rsidR="006075C7"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>ул. Наумовская, д.11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5 767,6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740D" w:rsidRDefault="005A17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«Глобус»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740D" w:rsidRDefault="005A17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«Рыбка»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740D" w:rsidRDefault="005A17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котельной по адресу: ул. Вокзальная, д. 4а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7 917,4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740D" w:rsidRDefault="005A17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Латухино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740D" w:rsidRDefault="005A17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Воробьевка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32 132,5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740D" w:rsidRDefault="005A17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«Реконструкция участка системы водоснабжения ст. Тарханы» Саратовская область, р-н Новобурасский, 0,5 км южнее с. Тарханы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740D" w:rsidRDefault="005A17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системы водоснабжения с. Александровка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8 672,7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740D" w:rsidRDefault="005A17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Жасминный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740D" w:rsidRDefault="005A17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объектов инженерной инфраструктуры по адресу: г. Саратов, </w:t>
            </w:r>
            <w:r w:rsidR="006075C7"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>1-й Большой Полянский пр-д.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740D" w:rsidRDefault="005A17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системы водоотведения п. Зональный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740D" w:rsidRDefault="005A17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«Плачущий камень», расположенного по адресу: г. Саратов, Соколовая гора, Парк Победы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740D" w:rsidRDefault="005A17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инженерной инфраструктуры к земельным участкам, предоставленным многодетным семьям в пос. Рейник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740D" w:rsidRDefault="005A17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сетей водоотведения по ул. Хвалынская, на участке от ул. Посадского до ул. Соколовая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1 678,7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 w:rsidP="008F6D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 w:rsidP="007F4B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4 640 561,</w:t>
            </w:r>
            <w:r w:rsidR="007F4B5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3 588 816,9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740D" w:rsidRDefault="005A17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Пристройка к МОУ «СОШ № 66 имени Н.И. Вавилова» по адресу: г. Саратов, </w:t>
            </w:r>
            <w:r w:rsidR="006075C7"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>ул. Державинская, 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454 464,5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740D" w:rsidRDefault="005A17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сад на 160 мест в ЖК «Изумрудный» в Волжском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740D" w:rsidRDefault="005A17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 w:rsidP="007F4B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1 762 293,</w:t>
            </w:r>
            <w:r w:rsidR="007F4B5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740D" w:rsidRDefault="005A17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Школа на 825 мест по ул. Ипподромная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356 846,5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740D" w:rsidRDefault="005A17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Устройство причального сооружения в с. Синенькие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740D" w:rsidRDefault="005A17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«Очистные сооружения ливневого коллектора Глебучева оврага» (г. Саратов)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740D" w:rsidRDefault="005A17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Пристройка на 275 мест к МОУ «СОШ № 103»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740D" w:rsidRDefault="005A17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спортивного объекта «Ледовая арена» в городе Саратове на территории Студгородка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740D" w:rsidRDefault="005A17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по ул. им. Бардина И.П., от ул. им. Академика О.К. Антонова до ул. им. Тархова С.Ф. Ленинского района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41 362,2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740D" w:rsidRDefault="005A17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Противооползневые сооружения оползня «Новогусельский» в районе Гусельского моста в Гагаринском административном районе муниципального образования </w:t>
            </w:r>
            <w:r w:rsidR="006075C7"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>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21 261,5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740D" w:rsidRDefault="005A17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от полосы отвода железной дороги до Волгоградского водохранилища в Заводском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740D" w:rsidRDefault="005A17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Бассейн на территории  МОУ «СОШ № 86»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740D" w:rsidRDefault="005A17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городок профессий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740D" w:rsidRDefault="005A17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«Ледовая арена» Адрес объекта: Местоположение установлено относительно ориентира, расположенного в границах земельного квартала 64:48:030212 Саратовская область, г. Саратов, ул. им. Осипова В.И.,10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740D" w:rsidRDefault="005A17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Школа на 400 мест мкр. 6-й «Солнечный–2»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476 000,0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740D" w:rsidRDefault="005A17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Школа на 1500 мест мкр. 8-й «Солнечный-2»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1 212 000,0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740D" w:rsidRDefault="005A17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Школа на 1500 мест мкр. «Авиатор»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1 212 000,0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740D" w:rsidRDefault="005A17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вдоль ул. им. А.П. Шехурдина от онкологического диспансера до р. 1-я Гусёлка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740D" w:rsidRDefault="005A17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в районе противотуберкулезного диспансера до р. Елшанка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 w:rsidP="008F6D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1 250 071,9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740D" w:rsidRDefault="005A17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ж.д. пути по ул. Песчано-Уметской в Ленинском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791 931,4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740D" w:rsidRDefault="005A17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«п. Солнечный-2 – п. Расково» в Кировском и Гагаринском районах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293 762,3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740D" w:rsidRDefault="005A17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участка автомобильной дороги по ул. Романтиков в районе школы на 550 мест в ЖК «Ласточкино»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90 105,7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740D" w:rsidRDefault="005A17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железнодорожные пути по Сокурскому тракту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15 555,8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740D" w:rsidRDefault="005A17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им Братьев Никитиных в Волжском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740D" w:rsidRDefault="005A17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им. Евгения Долгина в Ленинском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28 632,9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740D" w:rsidRDefault="005A17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Достройка и введение в эксплуатацию объекта незавершённого строительства «Бюро ритуальных услуг», расположенного по адресу: г. Саратов, Елшанское кладбище, б/н в Ленинском районе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740D" w:rsidRDefault="005A17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автомобильной дороги по ул. Большой Горной, </w:t>
            </w:r>
            <w:r w:rsidR="006075C7"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 xml:space="preserve">ул. им. Чернышевского Н.Г., ул. им. Рогожина В.А., ул. Большой Затонской, </w:t>
            </w:r>
            <w:r w:rsidR="006075C7"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 xml:space="preserve">1-му Мало-Северному проезду, ул. им. Хвесина Т.Е., ул. им. Лермонтова М.Ю., Славянской площади, ул. Малой Горной, ул. Малой Затонской, ул. Соколовой и </w:t>
            </w:r>
            <w:r w:rsidR="006075C7"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>ул. Весенней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740D" w:rsidRDefault="005A17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1-я Благодатная Кировского района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740D" w:rsidRDefault="005A17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Верхняя Рокотовская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740D" w:rsidRDefault="005A17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Верхняя Стрелковка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740D" w:rsidRDefault="005A17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дороге от ул. Ново-Астраханского шоссе до Облпсихдиспансера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740D" w:rsidRDefault="005A17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Огородная (на участке от д. 87Б по д. 89 в сторону ул. 7-я Нагорная)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740D" w:rsidRDefault="005A17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3-ий Сибирский проезд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740D" w:rsidRDefault="005A17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наружного освещения по пешеходной дорожке от дома №58 по </w:t>
            </w:r>
            <w:r w:rsidR="006075C7"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 xml:space="preserve">пр-ту 50 лет Октября к МАОУ «Гимназия № 31», проходящей вдоль домов № 60 по </w:t>
            </w:r>
            <w:r w:rsidR="006075C7"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 xml:space="preserve">пр-ту 50 лет Октября, № 60/70А по ул. Луговой, № 62/70 по ул. Луговой, № 39А по </w:t>
            </w:r>
            <w:r w:rsidR="006075C7"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>ул. Мельничной, № 14А по ул. Мельничной, №14 по ул. Мельничной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2 843,6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740D" w:rsidRDefault="005A17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в п. Жасминный, ул. Майская от д. 15А до д. 31А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740D" w:rsidRDefault="005A17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наружного освещения в п. Жасминный, ул. Строителей от д. 24А до </w:t>
            </w:r>
            <w:r w:rsidR="006075C7"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>д. 36А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740D" w:rsidRDefault="005A17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наружного освещения в п. Жасминный, Ивановские проезды </w:t>
            </w:r>
            <w:r w:rsidR="006075C7"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>(1-й Ивановский проезд, 2-ой Ивановский проезд, 3-й Ивановский проезд, Ивановский проезд)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3 006,5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740D" w:rsidRDefault="005A17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2-ой Свинцовый проезд (от ул. Рабочая до ул. 3-ий Рабочий проезд)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740D" w:rsidRDefault="005A17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наружного освещения по ул. Рабочая (от ул. Большая Садовая до </w:t>
            </w:r>
            <w:r w:rsidR="006075C7"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>ул. Свинцовая)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 w:rsidP="008F6D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61 440,7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740D" w:rsidRDefault="005A17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Ледовая арена и бассейн в школе р.п. Соколовый муниципального образования «Город Саратов» (I этап - строительство ледовой арены)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740D" w:rsidRDefault="005A17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системы теплоснабжения р.п. Соколовый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6 687,8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740D" w:rsidRDefault="005A17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Бассейн в школе р.п. Соколовый г. Саратов Саратовской области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740D" w:rsidRDefault="005A17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Технологическое присоединение газоиспользующего оборудования и объекта капитального строительства нежилое здание к сети газораспределения, расположенного по адресу: с. Усть-Курдюм, ул. Комсомольская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 w:rsidP="008F6D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 w:rsidP="007F4B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6 138 003,</w:t>
            </w:r>
            <w:r w:rsidR="007F4B5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3 595 954,6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 w:rsidP="008F6D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FA740D" w:rsidTr="006075C7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 w:rsidP="008F6D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A740D" w:rsidTr="006075C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740D" w:rsidRDefault="005A17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для исполнения решений судов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A740D" w:rsidTr="006075C7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 w:rsidP="00607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248 762,4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740D" w:rsidRDefault="005A17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248 762,4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FA74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740D" w:rsidTr="006075C7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 w:rsidP="008F6D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293 762,4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A740D" w:rsidTr="006075C7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 w:rsidP="008F6D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Перечню: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 w:rsidP="007F4B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6 431 766,</w:t>
            </w:r>
            <w:r w:rsidR="007F4B5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3 640 954,6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740D" w:rsidRDefault="005A17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</w:tbl>
    <w:p w:rsidR="00FA740D" w:rsidRDefault="00FA740D">
      <w:pPr>
        <w:rPr>
          <w:vanish/>
        </w:rPr>
      </w:pPr>
    </w:p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FA740D">
        <w:tc>
          <w:tcPr>
            <w:tcW w:w="14571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FA740D" w:rsidRDefault="00FA740D">
            <w:pPr>
              <w:ind w:firstLine="360"/>
              <w:jc w:val="both"/>
            </w:pPr>
          </w:p>
          <w:p w:rsidR="00FA740D" w:rsidRDefault="00FA740D">
            <w:pPr>
              <w:ind w:firstLine="360"/>
              <w:jc w:val="both"/>
            </w:pPr>
          </w:p>
        </w:tc>
      </w:tr>
    </w:tbl>
    <w:p w:rsidR="00FA740D" w:rsidRDefault="00FA740D">
      <w:pPr>
        <w:rPr>
          <w:vanish/>
        </w:rPr>
      </w:pPr>
      <w:bookmarkStart w:id="2" w:name="__bookmark_3"/>
      <w:bookmarkEnd w:id="2"/>
    </w:p>
    <w:sectPr w:rsidR="00FA740D" w:rsidSect="006075C7">
      <w:headerReference w:type="default" r:id="rId6"/>
      <w:footerReference w:type="default" r:id="rId7"/>
      <w:pgSz w:w="16837" w:h="11905" w:orient="landscape"/>
      <w:pgMar w:top="1701" w:right="1134" w:bottom="851" w:left="1134" w:header="567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6458" w:rsidRDefault="00236458" w:rsidP="00FA740D">
      <w:r>
        <w:separator/>
      </w:r>
    </w:p>
  </w:endnote>
  <w:endnote w:type="continuationSeparator" w:id="1">
    <w:p w:rsidR="00236458" w:rsidRDefault="00236458" w:rsidP="00FA74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FA740D">
      <w:tc>
        <w:tcPr>
          <w:tcW w:w="14786" w:type="dxa"/>
        </w:tcPr>
        <w:p w:rsidR="00FA740D" w:rsidRDefault="005A1765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FA740D" w:rsidRDefault="00FA740D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6458" w:rsidRDefault="00236458" w:rsidP="00FA740D">
      <w:r>
        <w:separator/>
      </w:r>
    </w:p>
  </w:footnote>
  <w:footnote w:type="continuationSeparator" w:id="1">
    <w:p w:rsidR="00236458" w:rsidRDefault="00236458" w:rsidP="00FA74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FA740D">
      <w:tc>
        <w:tcPr>
          <w:tcW w:w="14786" w:type="dxa"/>
        </w:tcPr>
        <w:p w:rsidR="00FA740D" w:rsidRDefault="00FE7CDC">
          <w:pPr>
            <w:jc w:val="center"/>
            <w:rPr>
              <w:color w:val="000000"/>
            </w:rPr>
          </w:pPr>
          <w:r>
            <w:fldChar w:fldCharType="begin"/>
          </w:r>
          <w:r w:rsidR="005A1765">
            <w:rPr>
              <w:color w:val="000000"/>
            </w:rPr>
            <w:instrText>PAGE</w:instrText>
          </w:r>
          <w:r>
            <w:fldChar w:fldCharType="separate"/>
          </w:r>
          <w:r w:rsidR="000F7DCC">
            <w:rPr>
              <w:noProof/>
              <w:color w:val="000000"/>
            </w:rPr>
            <w:t>2</w:t>
          </w:r>
          <w:r>
            <w:fldChar w:fldCharType="end"/>
          </w:r>
        </w:p>
        <w:p w:rsidR="00FA740D" w:rsidRDefault="00FA740D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740D"/>
    <w:rsid w:val="000F7DCC"/>
    <w:rsid w:val="00236458"/>
    <w:rsid w:val="002A5744"/>
    <w:rsid w:val="003860DA"/>
    <w:rsid w:val="003D4D8F"/>
    <w:rsid w:val="005A1765"/>
    <w:rsid w:val="006075C7"/>
    <w:rsid w:val="007F4B54"/>
    <w:rsid w:val="008F6D6D"/>
    <w:rsid w:val="00A912B6"/>
    <w:rsid w:val="00B23B6D"/>
    <w:rsid w:val="00EE5564"/>
    <w:rsid w:val="00F84278"/>
    <w:rsid w:val="00FA740D"/>
    <w:rsid w:val="00FD75EC"/>
    <w:rsid w:val="00FE7C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0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FA740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1236</Words>
  <Characters>7047</Characters>
  <Application>Microsoft Office Word</Application>
  <DocSecurity>0</DocSecurity>
  <Lines>58</Lines>
  <Paragraphs>16</Paragraphs>
  <ScaleCrop>false</ScaleCrop>
  <Company/>
  <LinksUpToDate>false</LinksUpToDate>
  <CharactersWithSpaces>8267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RuseckiyAV</dc:creator>
  <cp:lastModifiedBy>MnacakanynAM</cp:lastModifiedBy>
  <cp:revision>5</cp:revision>
  <dcterms:created xsi:type="dcterms:W3CDTF">2024-04-22T13:32:00Z</dcterms:created>
  <dcterms:modified xsi:type="dcterms:W3CDTF">2024-04-26T05:17:00Z</dcterms:modified>
</cp:coreProperties>
</file>